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8D" w:rsidRPr="0065218D" w:rsidRDefault="0065218D" w:rsidP="0065218D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34"/>
          <w:szCs w:val="24"/>
        </w:rPr>
      </w:pPr>
      <w:r w:rsidRPr="0065218D">
        <w:rPr>
          <w:rFonts w:ascii="Times New Roman" w:eastAsia="Times New Roman" w:hAnsi="Times New Roman" w:cs="Times New Roman"/>
          <w:b/>
          <w:sz w:val="34"/>
          <w:szCs w:val="24"/>
        </w:rPr>
        <w:t>THÔNG BÁO ĐẤU GIÁ</w:t>
      </w:r>
    </w:p>
    <w:p w:rsidR="0065218D" w:rsidRPr="0065218D" w:rsidRDefault="00671511" w:rsidP="0065218D">
      <w:pPr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TỔNG CÔNG TY </w:t>
      </w:r>
      <w:r w:rsidR="002626BD">
        <w:rPr>
          <w:rFonts w:ascii="Times New Roman" w:eastAsia="Times New Roman" w:hAnsi="Times New Roman" w:cs="Times New Roman"/>
          <w:b/>
          <w:sz w:val="28"/>
          <w:szCs w:val="24"/>
        </w:rPr>
        <w:t>ĐIỆN LỰC MIỀN TRUNG</w:t>
      </w:r>
    </w:p>
    <w:p w:rsidR="0065218D" w:rsidRPr="0065218D" w:rsidRDefault="0065218D" w:rsidP="00652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799" w:type="dxa"/>
        <w:jc w:val="center"/>
        <w:tblInd w:w="765" w:type="dxa"/>
        <w:tblCellMar>
          <w:left w:w="0" w:type="dxa"/>
          <w:right w:w="0" w:type="dxa"/>
        </w:tblCellMar>
        <w:tblLook w:val="04A0"/>
      </w:tblPr>
      <w:tblGrid>
        <w:gridCol w:w="2817"/>
        <w:gridCol w:w="297"/>
        <w:gridCol w:w="7685"/>
      </w:tblGrid>
      <w:tr w:rsidR="0065218D" w:rsidRPr="0065218D" w:rsidTr="00E632F3">
        <w:trPr>
          <w:trHeight w:val="440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71511" w:rsidRDefault="00671511" w:rsidP="00671511">
            <w:pPr>
              <w:spacing w:after="0" w:line="360" w:lineRule="auto"/>
              <w:ind w:left="411" w:right="-108" w:hanging="5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1.    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Tên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chào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5218D" w:rsidRDefault="00671511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5218D" w:rsidRDefault="00D7500C" w:rsidP="002626BD">
            <w:pPr>
              <w:spacing w:after="0" w:line="360" w:lineRule="auto"/>
              <w:ind w:left="-4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TỔNG CÔNG TY </w:t>
            </w:r>
            <w:r w:rsidR="002626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ĐIỆN LỰC MIỀN TRUNG</w:t>
            </w:r>
            <w:r w:rsidR="006715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2E1218" w:rsidP="0065218D">
            <w:pPr>
              <w:spacing w:after="0" w:line="360" w:lineRule="auto"/>
              <w:ind w:left="268" w:right="-108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.     Địa chỉ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5218D" w:rsidRDefault="002626BD" w:rsidP="002E1218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6C7">
              <w:rPr>
                <w:rFonts w:ascii="Times New Roman" w:hAnsi="Times New Roman"/>
                <w:bCs/>
                <w:sz w:val="24"/>
                <w:szCs w:val="24"/>
              </w:rPr>
              <w:t>78 A Duy Tân, Thành phố Đà Nẵng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2E1218" w:rsidP="0065218D">
            <w:pPr>
              <w:spacing w:after="0" w:line="360" w:lineRule="auto"/>
              <w:ind w:left="268" w:right="-108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.     Ngành nghề chính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2E1218" w:rsidRDefault="002626BD" w:rsidP="002626BD">
            <w:pPr>
              <w:spacing w:after="0" w:line="360" w:lineRule="auto"/>
              <w:ind w:left="-9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336935826"/>
            <w:bookmarkStart w:id="1" w:name="_Toc338073932"/>
            <w:bookmarkStart w:id="2" w:name="_Toc338075008"/>
            <w:bookmarkStart w:id="3" w:name="_Toc338075371"/>
            <w:bookmarkStart w:id="4" w:name="_Toc338079102"/>
            <w:bookmarkStart w:id="5" w:name="_Toc338079821"/>
            <w:bookmarkStart w:id="6" w:name="_Toc338244985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kinh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doanh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bất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động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sản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: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đầu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tư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tạo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lập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nhà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mua</w:t>
            </w:r>
            <w:proofErr w:type="spellEnd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nhà</w:t>
            </w:r>
            <w:proofErr w:type="spellEnd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trình</w:t>
            </w:r>
            <w:proofErr w:type="spellEnd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xây</w:t>
            </w:r>
            <w:proofErr w:type="spellEnd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dựng</w:t>
            </w:r>
            <w:proofErr w:type="spellEnd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để</w:t>
            </w:r>
            <w:proofErr w:type="spellEnd"/>
            <w:r w:rsidRPr="002626BD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bán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mua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;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nhà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trình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xây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dựng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để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lại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;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Đầu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tư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cải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tạo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đất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và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đầu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tư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các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trình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hạ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tầng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trên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đất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để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đất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đã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có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hạ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tầng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;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Nhận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chuyển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nhượng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quyền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sử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dụng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đất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đầu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tư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trình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hạ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tầng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để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chuyển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nhượng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,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quyền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sử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dụng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đất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có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hạ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tầng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để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cho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thuê</w:t>
            </w:r>
            <w:proofErr w:type="spellEnd"/>
            <w:r w:rsidRPr="00B656C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Arial" w:eastAsia="Times New Roman" w:hAnsi="Arial" w:cs="Arial"/>
                <w:sz w:val="20"/>
                <w:szCs w:val="20"/>
              </w:rPr>
              <w:t>lại</w:t>
            </w:r>
            <w:proofErr w:type="spellEnd"/>
            <w:r w:rsidRPr="00B656C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2E1218" w:rsidP="00D257A3">
            <w:pPr>
              <w:spacing w:after="0" w:line="360" w:lineRule="auto"/>
              <w:ind w:left="268" w:right="-108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.     Vốn điều lệ dự kiến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5218D" w:rsidRDefault="002626BD" w:rsidP="002E1218">
            <w:pPr>
              <w:spacing w:after="0" w:line="36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6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209.488.770.000</w:t>
            </w:r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  <w:lang w:val="nl-NL"/>
              </w:rPr>
              <w:t xml:space="preserve"> </w:t>
            </w:r>
            <w:r w:rsidR="0065218D" w:rsidRPr="00652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đ</w:t>
            </w:r>
            <w:proofErr w:type="spellStart"/>
            <w:r w:rsidR="00671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ồng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 </w:t>
            </w:r>
            <w:r w:rsidR="0065218D" w:rsidRPr="006521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vi-VN"/>
              </w:rPr>
              <w:t>(</w:t>
            </w:r>
            <w:proofErr w:type="spellStart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Bốn</w:t>
            </w:r>
            <w:proofErr w:type="spellEnd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trăm</w:t>
            </w:r>
            <w:proofErr w:type="spellEnd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ba</w:t>
            </w:r>
            <w:proofErr w:type="spellEnd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chin </w:t>
            </w:r>
            <w:proofErr w:type="spellStart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tỷ</w:t>
            </w:r>
            <w:proofErr w:type="spellEnd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2E12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đồng</w:t>
            </w:r>
            <w:proofErr w:type="spellEnd"/>
            <w:r w:rsidR="0067151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2E1218" w:rsidP="0065218D">
            <w:pPr>
              <w:spacing w:after="0" w:line="360" w:lineRule="auto"/>
              <w:ind w:left="268" w:right="-108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.     </w:t>
            </w:r>
            <w:r w:rsidR="00F365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Số cổ phần bán đấu giá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D257A3" w:rsidRDefault="002626BD" w:rsidP="002626BD">
            <w:pPr>
              <w:spacing w:after="0" w:line="36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  <w:lang w:val="nl-NL"/>
              </w:rPr>
              <w:t>15.819.177</w:t>
            </w:r>
            <w:r w:rsidRPr="00B656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nl-NL"/>
              </w:rPr>
              <w:t xml:space="preserve"> </w:t>
            </w:r>
            <w:r w:rsidR="0065218D" w:rsidRPr="00652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vi-VN"/>
              </w:rPr>
              <w:t>cổ phần</w:t>
            </w:r>
            <w:r w:rsidR="00D257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2E1218" w:rsidP="0065218D">
            <w:pPr>
              <w:spacing w:after="0" w:line="360" w:lineRule="auto"/>
              <w:ind w:left="268" w:right="-108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.     Mệnh giá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5218D" w:rsidRDefault="0065218D" w:rsidP="0065218D">
            <w:pPr>
              <w:spacing w:after="0" w:line="36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  <w:t>10.000 đồng/cổ phần</w:t>
            </w: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 </w:t>
            </w:r>
            <w:r w:rsidRPr="006521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vi-VN"/>
              </w:rPr>
              <w:t>(Mười nghìn đồng/cổ phần)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2E1218" w:rsidP="0065218D">
            <w:pPr>
              <w:spacing w:after="0" w:line="360" w:lineRule="auto"/>
              <w:ind w:left="268" w:right="-108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.     Giá khởi điểm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5218D" w:rsidRDefault="00671511" w:rsidP="002E1218">
            <w:pPr>
              <w:spacing w:after="0" w:line="36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E1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E1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 </w:t>
            </w:r>
            <w:r w:rsidR="0065218D" w:rsidRPr="002E12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vi-VN"/>
              </w:rPr>
              <w:t>đồng/cổ phần</w:t>
            </w:r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 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2626BD" w:rsidP="007E4737">
            <w:pPr>
              <w:spacing w:after="0" w:line="360" w:lineRule="auto"/>
              <w:ind w:left="424" w:right="-108" w:hanging="5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.  </w:t>
            </w:r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Điều kiện tham dự đấu giá</w:t>
            </w:r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2E1218" w:rsidRDefault="002626BD" w:rsidP="002E1218">
            <w:pPr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Theo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như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Quy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chế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bán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đấu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giá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cổ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phần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của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EVNCPC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tại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656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nl-NL"/>
              </w:rPr>
              <w:t>Công ty Cổ phần Bất động sản Điện lực Miền Trung</w:t>
            </w:r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  <w:lang w:val="nl-NL"/>
              </w:rPr>
              <w:t xml:space="preserve"> </w:t>
            </w:r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do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Sở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GDCK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Hà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Nội</w:t>
            </w:r>
            <w:proofErr w:type="spellEnd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ban </w:t>
            </w:r>
            <w:proofErr w:type="spellStart"/>
            <w:r w:rsidRPr="00B656C7">
              <w:rPr>
                <w:rFonts w:ascii="Times New Roman" w:eastAsia="Times New Roman" w:hAnsi="Times New Roman" w:cs="Times New Roman"/>
                <w:sz w:val="20"/>
                <w:szCs w:val="20"/>
              </w:rPr>
              <w:t>hành</w:t>
            </w:r>
            <w:proofErr w:type="spellEnd"/>
            <w:r w:rsidRPr="000B00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0B006A" w:rsidRPr="000B006A">
              <w:rPr>
                <w:rFonts w:ascii="Times New Roman" w:hAnsi="Times New Roman" w:cs="Times New Roman"/>
                <w:b/>
                <w:i/>
              </w:rPr>
              <w:t xml:space="preserve">(file </w:t>
            </w:r>
            <w:proofErr w:type="spellStart"/>
            <w:r w:rsidR="000B006A" w:rsidRPr="000B006A">
              <w:rPr>
                <w:rFonts w:ascii="Times New Roman" w:hAnsi="Times New Roman" w:cs="Times New Roman"/>
                <w:b/>
                <w:i/>
              </w:rPr>
              <w:t>đính</w:t>
            </w:r>
            <w:proofErr w:type="spellEnd"/>
            <w:r w:rsidR="000B006A" w:rsidRPr="000B006A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="000B006A" w:rsidRPr="000B006A">
              <w:rPr>
                <w:rFonts w:ascii="Times New Roman" w:hAnsi="Times New Roman" w:cs="Times New Roman"/>
                <w:b/>
                <w:i/>
              </w:rPr>
              <w:t>kèm</w:t>
            </w:r>
            <w:proofErr w:type="spellEnd"/>
            <w:r w:rsidR="000B006A" w:rsidRPr="000B006A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2626BD" w:rsidP="0065218D">
            <w:pPr>
              <w:spacing w:after="0" w:line="360" w:lineRule="auto"/>
              <w:ind w:left="268" w:right="-108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. 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bán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đấu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27541" w:rsidRDefault="0065218D" w:rsidP="0065218D">
            <w:pPr>
              <w:spacing w:after="0" w:line="36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SỞ GIAO DỊCH CHỨNG KHOÁN HÀ NỘI (HNX)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DA4F57" w:rsidP="007E4737">
            <w:pPr>
              <w:spacing w:after="0" w:line="360" w:lineRule="auto"/>
              <w:ind w:left="424" w:right="-108" w:hanging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1</w:t>
            </w:r>
            <w:r w:rsidR="002626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.  </w:t>
            </w:r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="00F3654F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làm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thủ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tục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đăng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ký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nộp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tiền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đặt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cọc</w:t>
            </w:r>
            <w:proofErr w:type="spellEnd"/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65218D" w:rsidP="00F3654F">
            <w:pPr>
              <w:spacing w:after="0" w:line="360" w:lineRule="auto"/>
              <w:ind w:left="-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A6838"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Từ</w:t>
            </w:r>
            <w:proofErr w:type="spellEnd"/>
            <w:r w:rsidR="002E1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8h30</w:t>
            </w:r>
            <w:r w:rsidR="005A6838"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A6838"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ngày</w:t>
            </w:r>
            <w:proofErr w:type="spellEnd"/>
            <w:r w:rsidR="005A6838"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62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05/05/</w:t>
            </w:r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đến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15h30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ngày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62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26/05</w:t>
            </w:r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/201</w:t>
            </w:r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65218D" w:rsidRPr="00627541" w:rsidRDefault="00F3654F" w:rsidP="00F3654F">
            <w:pPr>
              <w:spacing w:after="0" w:line="360" w:lineRule="auto"/>
              <w:ind w:left="-4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Sáng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từ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E47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8h</w:t>
            </w:r>
            <w:r w:rsidR="005A6838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- 11h</w:t>
            </w:r>
            <w:r w:rsidR="005A6838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;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Chiều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từ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13h</w:t>
            </w:r>
            <w:r w:rsidR="005A6838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15h30 </w:t>
            </w:r>
            <w:proofErr w:type="spellStart"/>
            <w:r w:rsidR="000B0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các</w:t>
            </w:r>
            <w:proofErr w:type="spellEnd"/>
            <w:r w:rsidR="000B0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B0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ngày</w:t>
            </w:r>
            <w:proofErr w:type="spellEnd"/>
            <w:r w:rsidR="000B0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B0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làm</w:t>
            </w:r>
            <w:proofErr w:type="spellEnd"/>
            <w:r w:rsidR="000B0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0B00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việc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F3654F" w:rsidRDefault="00F3654F" w:rsidP="000B006A">
            <w:pPr>
              <w:keepNext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Địa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điểm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0B006A" w:rsidRPr="00F90244" w:rsidRDefault="000B006A" w:rsidP="000B006A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Trụ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sở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chính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CTCP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Chứng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khoán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Ngân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hàng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Công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>thương</w:t>
            </w:r>
            <w:proofErr w:type="spellEnd"/>
            <w:r w:rsidRPr="00F90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VN</w:t>
            </w:r>
          </w:p>
          <w:p w:rsidR="000B006A" w:rsidRDefault="000B006A" w:rsidP="000B006A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306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Bà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Triệu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Hai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Bà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Trưng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Hà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Nội</w:t>
            </w:r>
            <w:proofErr w:type="spellEnd"/>
          </w:p>
          <w:p w:rsidR="000B006A" w:rsidRDefault="000B006A" w:rsidP="000B006A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-Chi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nhánh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CTCP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Chứng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khoán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Ngân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hàng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Công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thương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Việt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Nam</w:t>
            </w:r>
          </w:p>
          <w:p w:rsidR="000B006A" w:rsidRPr="00627541" w:rsidRDefault="000B006A" w:rsidP="000B006A">
            <w:pPr>
              <w:keepNext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49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Tôn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Thất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Đạm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Phường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Nguyễn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Thái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Bình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-  </w:t>
            </w:r>
            <w:proofErr w:type="spellStart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>Quận</w:t>
            </w:r>
            <w:proofErr w:type="spellEnd"/>
            <w:r w:rsidRPr="006E4BD2">
              <w:rPr>
                <w:rFonts w:ascii="Times New Roman" w:hAnsi="Times New Roman"/>
                <w:bCs/>
                <w:sz w:val="24"/>
                <w:szCs w:val="24"/>
              </w:rPr>
              <w:t xml:space="preserve"> 1 - </w:t>
            </w:r>
            <w:proofErr w:type="spellStart"/>
            <w:r w:rsidRPr="006E4BD2">
              <w:rPr>
                <w:rFonts w:ascii="Times New Roman" w:hAnsi="Times New Roman"/>
                <w:sz w:val="24"/>
                <w:szCs w:val="24"/>
              </w:rPr>
              <w:t>Tp.Hồ</w:t>
            </w:r>
            <w:proofErr w:type="spellEnd"/>
            <w:r w:rsidRPr="006E4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E4BD2">
              <w:rPr>
                <w:rFonts w:ascii="Times New Roman" w:hAnsi="Times New Roman"/>
                <w:sz w:val="24"/>
                <w:szCs w:val="24"/>
              </w:rPr>
              <w:t>Chí</w:t>
            </w:r>
            <w:proofErr w:type="spellEnd"/>
            <w:r w:rsidRPr="006E4BD2">
              <w:rPr>
                <w:rFonts w:ascii="Times New Roman" w:hAnsi="Times New Roman"/>
                <w:sz w:val="24"/>
                <w:szCs w:val="24"/>
              </w:rPr>
              <w:t xml:space="preserve"> Minh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DA4F57" w:rsidP="002626BD">
            <w:pPr>
              <w:spacing w:after="0" w:line="360" w:lineRule="auto"/>
              <w:ind w:left="334" w:right="-108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1</w:t>
            </w:r>
            <w:r w:rsidR="002626B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 xml:space="preserve">. 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nộp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phiếu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tham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dự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đấu</w:t>
            </w:r>
            <w:proofErr w:type="spellEnd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27541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627541" w:rsidRDefault="00E84B2A" w:rsidP="002626BD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Bỏ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trực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tiếp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vào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thùng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phiếu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tại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Trụ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sở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chính</w:t>
            </w:r>
            <w:proofErr w:type="spellEnd"/>
            <w:r w:rsidR="000B006A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/chi </w:t>
            </w:r>
            <w:proofErr w:type="spellStart"/>
            <w:r w:rsidR="000B006A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nhánh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hoặc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gửi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bằng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thư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bảo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đảm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đến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Trụ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sở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chính</w:t>
            </w:r>
            <w:proofErr w:type="spellEnd"/>
            <w:r w:rsidR="000B006A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/chi </w:t>
            </w:r>
            <w:proofErr w:type="spellStart"/>
            <w:r w:rsidR="000B006A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nhánh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ty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chứng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khoán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thương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</w:t>
            </w:r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hậm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nhất</w:t>
            </w:r>
            <w:proofErr w:type="spellEnd"/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SG"/>
              </w:rPr>
              <w:t xml:space="preserve">16h00 </w:t>
            </w:r>
            <w:proofErr w:type="spellStart"/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SG"/>
              </w:rPr>
              <w:t>ngày</w:t>
            </w:r>
            <w:proofErr w:type="spellEnd"/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SG"/>
              </w:rPr>
              <w:t xml:space="preserve"> </w:t>
            </w:r>
            <w:r w:rsidR="00262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SG"/>
              </w:rPr>
              <w:t>29/05</w:t>
            </w:r>
            <w:r w:rsidRPr="0062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SG"/>
              </w:rPr>
              <w:t>/201</w:t>
            </w:r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SG"/>
              </w:rPr>
              <w:t>4</w:t>
            </w:r>
            <w:r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.</w:t>
            </w:r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Thời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điểm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nhận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phiếu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được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tính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là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thời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điểm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ty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Chứng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khoán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Công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thương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ký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nhận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với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nhà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đầu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tư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hoặc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bưu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 xml:space="preserve"> </w:t>
            </w:r>
            <w:proofErr w:type="spellStart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điện</w:t>
            </w:r>
            <w:proofErr w:type="spellEnd"/>
            <w:r w:rsidR="00627541" w:rsidRPr="00627541">
              <w:rPr>
                <w:rFonts w:ascii="Times New Roman" w:eastAsia="Times New Roman" w:hAnsi="Times New Roman" w:cs="Times New Roman"/>
                <w:sz w:val="24"/>
                <w:szCs w:val="24"/>
                <w:lang w:val="en-SG"/>
              </w:rPr>
              <w:t>.</w:t>
            </w:r>
          </w:p>
        </w:tc>
      </w:tr>
      <w:tr w:rsidR="0065218D" w:rsidRPr="0065218D" w:rsidTr="00E632F3">
        <w:trPr>
          <w:trHeight w:val="288"/>
          <w:jc w:val="center"/>
        </w:trPr>
        <w:tc>
          <w:tcPr>
            <w:tcW w:w="281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DA4F57" w:rsidP="002626BD">
            <w:pPr>
              <w:tabs>
                <w:tab w:val="left" w:pos="334"/>
              </w:tabs>
              <w:spacing w:after="0" w:line="360" w:lineRule="auto"/>
              <w:ind w:left="334" w:right="-108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1</w:t>
            </w:r>
            <w:r w:rsidR="002626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E4737"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  <w:t>. </w:t>
            </w:r>
            <w:r w:rsidR="007E4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Địa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điểm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thời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gian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tổ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4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chức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đấu</w:t>
            </w:r>
            <w:proofErr w:type="spellEnd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218D"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giá</w:t>
            </w:r>
            <w:proofErr w:type="spellEnd"/>
          </w:p>
        </w:tc>
        <w:tc>
          <w:tcPr>
            <w:tcW w:w="297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218D" w:rsidRPr="0065218D" w:rsidRDefault="0065218D" w:rsidP="0065218D">
            <w:pPr>
              <w:spacing w:before="100" w:beforeAutospacing="1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18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68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5218D" w:rsidRPr="007E4737" w:rsidRDefault="002626BD" w:rsidP="002626BD">
            <w:pPr>
              <w:spacing w:after="0" w:line="360" w:lineRule="auto"/>
              <w:ind w:lef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  <w:r w:rsidR="0065218D" w:rsidRPr="007E4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5218D" w:rsidRPr="007E4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ngày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02/06</w:t>
            </w:r>
            <w:r w:rsidR="000B00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/2014</w:t>
            </w:r>
            <w:r w:rsidR="007123D2" w:rsidRPr="007E4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123D2" w:rsidRPr="007E4737">
              <w:rPr>
                <w:rFonts w:ascii="Times New Roman" w:eastAsia="Times New Roman" w:hAnsi="Times New Roman" w:cs="Times New Roman"/>
                <w:sz w:val="24"/>
                <w:szCs w:val="24"/>
              </w:rPr>
              <w:t>tại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Sở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Giao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dịch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chứng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khoán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Hà</w:t>
            </w:r>
            <w:proofErr w:type="spellEnd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65218D" w:rsidRPr="007E47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Nội</w:t>
            </w:r>
            <w:proofErr w:type="spellEnd"/>
          </w:p>
        </w:tc>
      </w:tr>
    </w:tbl>
    <w:p w:rsidR="00663FA1" w:rsidRDefault="002626BD" w:rsidP="0065218D">
      <w:pPr>
        <w:jc w:val="both"/>
      </w:pPr>
    </w:p>
    <w:sectPr w:rsidR="00663FA1" w:rsidSect="008C752F">
      <w:pgSz w:w="11907" w:h="16839" w:code="9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568B4"/>
    <w:multiLevelType w:val="hybridMultilevel"/>
    <w:tmpl w:val="1470819E"/>
    <w:lvl w:ilvl="0" w:tplc="2CC276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2CC2760E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6EE616C"/>
    <w:multiLevelType w:val="hybridMultilevel"/>
    <w:tmpl w:val="03C62E66"/>
    <w:lvl w:ilvl="0" w:tplc="5E0447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218D"/>
    <w:rsid w:val="000B006A"/>
    <w:rsid w:val="002366DB"/>
    <w:rsid w:val="002626BD"/>
    <w:rsid w:val="002C7EA8"/>
    <w:rsid w:val="002D4BC9"/>
    <w:rsid w:val="002E1218"/>
    <w:rsid w:val="003169A2"/>
    <w:rsid w:val="00357945"/>
    <w:rsid w:val="003B37FC"/>
    <w:rsid w:val="0040001B"/>
    <w:rsid w:val="00401E53"/>
    <w:rsid w:val="004216B1"/>
    <w:rsid w:val="004765C2"/>
    <w:rsid w:val="005A6838"/>
    <w:rsid w:val="005B0C3D"/>
    <w:rsid w:val="00627541"/>
    <w:rsid w:val="00630DDF"/>
    <w:rsid w:val="0065218D"/>
    <w:rsid w:val="00671511"/>
    <w:rsid w:val="007123D2"/>
    <w:rsid w:val="00792D44"/>
    <w:rsid w:val="007A7B11"/>
    <w:rsid w:val="007E2306"/>
    <w:rsid w:val="007E4737"/>
    <w:rsid w:val="00870B13"/>
    <w:rsid w:val="008C752F"/>
    <w:rsid w:val="00961B7B"/>
    <w:rsid w:val="009E2655"/>
    <w:rsid w:val="00A37633"/>
    <w:rsid w:val="00A56957"/>
    <w:rsid w:val="00A866E0"/>
    <w:rsid w:val="00AB3C08"/>
    <w:rsid w:val="00AF4C8B"/>
    <w:rsid w:val="00BC4805"/>
    <w:rsid w:val="00D11286"/>
    <w:rsid w:val="00D257A3"/>
    <w:rsid w:val="00D7500C"/>
    <w:rsid w:val="00D809CA"/>
    <w:rsid w:val="00DA4F57"/>
    <w:rsid w:val="00E632F3"/>
    <w:rsid w:val="00E84B2A"/>
    <w:rsid w:val="00F3654F"/>
    <w:rsid w:val="00F81442"/>
    <w:rsid w:val="00F9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1">
    <w:name w:val="body1"/>
    <w:basedOn w:val="Normal"/>
    <w:rsid w:val="00652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VietinbankSc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xuantt</dc:creator>
  <cp:keywords/>
  <dc:description/>
  <cp:lastModifiedBy>haipd</cp:lastModifiedBy>
  <cp:revision>5</cp:revision>
  <cp:lastPrinted>2014-02-26T03:29:00Z</cp:lastPrinted>
  <dcterms:created xsi:type="dcterms:W3CDTF">2014-02-26T03:30:00Z</dcterms:created>
  <dcterms:modified xsi:type="dcterms:W3CDTF">2014-05-23T10:24:00Z</dcterms:modified>
</cp:coreProperties>
</file>